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5D" w:rsidRPr="00133D1B" w:rsidRDefault="00EC10B7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Доклад</w:t>
      </w:r>
    </w:p>
    <w:p w:rsidR="00FF6F5D" w:rsidRPr="00133D1B" w:rsidRDefault="00EC10B7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FF6F5D" w:rsidRPr="00133D1B" w:rsidRDefault="00EC10B7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за 2017 год</w:t>
      </w:r>
    </w:p>
    <w:p w:rsidR="00FF6F5D" w:rsidRPr="00133D1B" w:rsidRDefault="00FF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Муниципальная программа муниципального образования Кавказский район  «Развитие образования» (далее – муниципальная программа)  утверждена постановлением  администрации муниципального образования Кавказский район  от 31 октября 2014 года №1773. В 2017 году внесено  8  изменений в программу.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Координатор муниципальной  программы  и главный распорядитель – управление образования МО Кавказский район.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Объем финансирования муниципальной программы «Развитие образования» в 2017 году был предусмотрен в сумме 1140132,0 тыс. руб., в том числе: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–276955,6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федерального бюджета – 2987,0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802439,4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57750,0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Кассовые расходы по муниципальной  программе за 2017 год  составили 1142726,4 тыс. руб. или 100,2 % от плановых назначений, в том числе: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муниципального бюджета – 276734,1  тыс. руб. (99,9 %);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федерального бюджета – 2987,0  тыс. руб. (100%);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краевого бюджета – 802407,0 тыс. руб.  (100,0%);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за счет  внебюджетных источников –  60598,3 тыс. руб. (104,9%). 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Достижение целей и решение задач, поставленных в  муниципальной  программе, осуществляется в рамках реализации 7 основных мероприятий. 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Контрольные события, предусмотренные планом реализации муниципальной программы, выполнены в полном объеме в установленные сроки. 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891D59" w:rsidRPr="00133D1B" w:rsidRDefault="00891D59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0A8E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130A8E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1</w:t>
      </w:r>
    </w:p>
    <w:p w:rsidR="00FF6F5D" w:rsidRPr="00130A8E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130A8E">
        <w:rPr>
          <w:rFonts w:ascii="Times New Roman" w:eastAsia="Times New Roman" w:hAnsi="Times New Roman" w:cs="Times New Roman"/>
          <w:color w:val="auto"/>
          <w:sz w:val="28"/>
        </w:rPr>
        <w:t>«Развитие системы дошкольного образования в муниципальном образовании Кавказский район»</w:t>
      </w:r>
    </w:p>
    <w:p w:rsidR="00130A8E" w:rsidRPr="00133D1B" w:rsidRDefault="00130A8E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Объем финансирования основного мероприятия на 2017 год  был предусмотрен в  сумме  503265,3 тыс. руб.: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104530,1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349735,2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49000,0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Освоено в отчетном периоде (кассовые расходы) – 506289,4 тыс. руб. (100,6%).: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104530,1 тыс. руб.(100%);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349705,8 тыс. руб.(100,0%);</w:t>
      </w:r>
    </w:p>
    <w:p w:rsidR="000075C8" w:rsidRPr="00133D1B" w:rsidRDefault="00EC10B7" w:rsidP="000075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- за счет  внебюджетных источников – 52053,5 тыс. руб.(106,2%)</w:t>
      </w:r>
    </w:p>
    <w:p w:rsidR="00FF6F5D" w:rsidRPr="00133D1B" w:rsidRDefault="00EC10B7" w:rsidP="000075C8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Перевыполнение финансирования учреждений за счет внебюджетных источников в сумме 3053,5 тыс. руб. связано с поступлением дополнительных доходов от предпринимательской деятельности.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В 2017 году на территории муниципального образования  Кавказский район функционировало 3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1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дошкольн</w:t>
      </w:r>
      <w:r w:rsidR="00B4551E" w:rsidRPr="00133D1B">
        <w:rPr>
          <w:rFonts w:ascii="Times New Roman" w:eastAsia="Times New Roman" w:hAnsi="Times New Roman" w:cs="Times New Roman"/>
          <w:color w:val="auto"/>
          <w:sz w:val="28"/>
        </w:rPr>
        <w:t>ое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образовательн</w:t>
      </w:r>
      <w:r w:rsidR="00B4551E" w:rsidRPr="00133D1B">
        <w:rPr>
          <w:rFonts w:ascii="Times New Roman" w:eastAsia="Times New Roman" w:hAnsi="Times New Roman" w:cs="Times New Roman"/>
          <w:color w:val="auto"/>
          <w:sz w:val="28"/>
        </w:rPr>
        <w:t>ое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учреждени</w:t>
      </w:r>
      <w:r w:rsidR="00B4551E" w:rsidRPr="00133D1B">
        <w:rPr>
          <w:rFonts w:ascii="Times New Roman" w:eastAsia="Times New Roman" w:hAnsi="Times New Roman" w:cs="Times New Roman"/>
          <w:color w:val="auto"/>
          <w:sz w:val="28"/>
        </w:rPr>
        <w:t>е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Количество мест в дошкольных учреждениях - 5140, количество детей посещающих ДОУ – </w:t>
      </w: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5167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 чел. Охват детей от 0 до 7 лет  услугами дошкольного образования  в целом по Кавказскому району составил в 2017 году - 88%, при плановых значениях – 90%, в связи с наличием групп кратковременного пребывания при образовательных учреждениях и дошкольных организациях.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 xml:space="preserve">В очереди в дошкольные учреждения района находятся  2221 ребенок, из них детей, фактически нуждающихся в местах детского сада от трех до семи лет,  на 1 января 2018 года нет. 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настоящее время в дошкольных учреждениях кроме стационарных функционирует 5 групп семейного пребывания (д/с № 23), которые посещают 42 ребенка.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каждом общеобразовательном учреждении организована работа  групп 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предшкольной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подготовки, где 100 % дошкольников  6 -7 лет, будущих первоклассников, получают равные стартовые возможности при подготовке к школе.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На финансовое обеспечение деятельности муниципальных дошкольных учреждений  и реализацию программ дошкольного образования в 2017 году было направлено 482528,5 тыс. руб., на осуществление государственных  полномочий  по обеспечению государственных гарантий  реализации прав на получение бесплатного образования в частных дошкольных образовательных учреждениях 7722,3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сентябре 2017 года в результате реорганизации в форме выделения возникло 2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дошкольных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образовательных учреждения: МАДОУ ЦРР – д/с № 32 в городе Кропоткине и МАДОУ ЦРР – д/с № 33 в станице Кавказской.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 xml:space="preserve">Дошкольным учреждениям оказана дополнительная помощь из краевого бюджета для решения социально-значимых вопросов в сумме 2250,0 тыс. руб.: отремонтирована  кровля,  проведен ремонт ограждения, крылец, проведены работы по благоустройству дворовой территории в МБДОУ № 19.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На проведение капитального ремонта из  средств  муниципального бюджета выделены средства в  сумме  1150,0 тыс. руб.: на проведение ремонтных работ в  МБДОУ д/с № 16 - 440,0 тыс. руб.; ремонт теплотрассы МБДОУ д/с № 28 - 360,0 тыс. руб.; ремонт котельной и помещений МБДОУ д/с-к/в № 7 — 350,0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 xml:space="preserve">В рамках мероприятия «Реализация дополнительных мероприятий в области дошкольного образования, наказы избирателей»  в 9 дошкольных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учреждениях проведены ремонтные работы, в 2 ДОУ приобретено пищевое оборудование  на общую сумму 830,0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 xml:space="preserve"> Осуществлена социальная поддержка педагогического персонала дошкольных учреждений: 180 педагогов дошкольных учреждений  в 2017 году получали компенсационные выплаты на оплату коммунальных услуг на общую сумму 2175,4 тыс. руб. (средняя выплата составила 12,1 тыс. руб.).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Мероприятие 1.4 «Осуществление отдельных государственных полномочий по обеспечению выплаты компенсации части родительской платы за присмотр и уход» выполнено в полном объеме</w:t>
      </w:r>
      <w:r w:rsidR="005F4B6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(предусмотрено субвенции краевого бюджета – 9662,6 тыс. руб., освоено 9633,2 тыс. руб. или 99,7%), кредиторская задолженность отсутствует.  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Из 8 запланированных к реализации в отчетном году мероприятий, выполнены  в  полном объеме 8.</w:t>
      </w:r>
      <w:proofErr w:type="gramEnd"/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По итогам 2017 года из 5 целевых показателей, предусмотренных муниципальной программой по основному мероприятию № 1, плановые значения в полном объеме достигнуты по 3 показателям.</w:t>
      </w:r>
    </w:p>
    <w:p w:rsidR="00FF6F5D" w:rsidRPr="0070795D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 xml:space="preserve">        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>Достигнуты в полном объеме плановые значения следующих показателей:</w:t>
      </w:r>
    </w:p>
    <w:p w:rsidR="00FF6F5D" w:rsidRPr="00133D1B" w:rsidRDefault="00EC1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70795D">
        <w:rPr>
          <w:rFonts w:ascii="Times New Roman" w:eastAsia="Times New Roman" w:hAnsi="Times New Roman" w:cs="Times New Roman"/>
          <w:color w:val="auto"/>
          <w:sz w:val="28"/>
        </w:rPr>
        <w:t>- 31 муниципальное дошкольное образовательное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учреждение реализуют современные образовательные программы и технологии дошкольного образования, обеспечивающие раннее развитие детей, образование от 5 до 7 лет, и инклюзивное образование дошкольников с ограниченными возможностями (план – 100%, процент выполнения – 100);</w:t>
      </w:r>
    </w:p>
    <w:p w:rsidR="00FF6F5D" w:rsidRPr="00133D1B" w:rsidRDefault="00EC1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доля педагогов дошкольных учреждений, прошедших повышение квалификации от общей численности педагогов, нуждающихся в повышении квалификации (план – 95%,  процент выполнения – 204</w:t>
      </w:r>
      <w:r w:rsidR="000075C8" w:rsidRPr="00133D1B">
        <w:rPr>
          <w:rFonts w:ascii="Times New Roman" w:eastAsia="Times New Roman" w:hAnsi="Times New Roman" w:cs="Times New Roman"/>
          <w:color w:val="auto"/>
          <w:sz w:val="28"/>
        </w:rPr>
        <w:t>, обучение прошло большее количество педагогов за счет дополнительных средств из внебюджетных источников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); </w:t>
      </w:r>
    </w:p>
    <w:p w:rsidR="00FF6F5D" w:rsidRPr="00133D1B" w:rsidRDefault="00EC10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отношение фактической среднемесячной заработной платы педагогических работников ДОУ к среднемесячной заработной плате педагогов учреждений общего образования района составило 103,7 % при плане – 100%; (средняя заработная плата педагогических работников дошкольных учреждений составила 25986 руб.).</w:t>
      </w:r>
    </w:p>
    <w:p w:rsidR="00FF6F5D" w:rsidRPr="0070795D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70795D">
        <w:rPr>
          <w:rFonts w:ascii="Times New Roman" w:eastAsia="Times New Roman" w:hAnsi="Times New Roman" w:cs="Times New Roman"/>
          <w:color w:val="auto"/>
          <w:sz w:val="28"/>
        </w:rPr>
        <w:t>Не достигнуты в полном объеме плановые значения следующих показателей: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-охват детей дошкольного возраста различными формами дошкольного образования (план – 90 %, процент выполнения – </w:t>
      </w:r>
      <w:r w:rsidR="00F60711" w:rsidRPr="00133D1B">
        <w:rPr>
          <w:rFonts w:ascii="Times New Roman" w:eastAsia="Times New Roman" w:hAnsi="Times New Roman" w:cs="Times New Roman"/>
          <w:color w:val="auto"/>
          <w:sz w:val="28"/>
        </w:rPr>
        <w:t>88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), фактически нуждающихся в местах детского сада от трех до семи лет  на 1 января 2018 года нет.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количество получателей  (имеющих право) на компенсацию части родительской платы за присмотр и уход,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посещающими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образовательные организации, реализующие программу дошкольного образования (план – 4750, выполнение – 4709, процент исполнения – 99,1</w:t>
      </w:r>
      <w:r w:rsidR="00F60711" w:rsidRPr="00133D1B">
        <w:rPr>
          <w:rFonts w:ascii="Times New Roman" w:eastAsia="Times New Roman" w:hAnsi="Times New Roman" w:cs="Times New Roman"/>
          <w:color w:val="auto"/>
          <w:sz w:val="28"/>
        </w:rPr>
        <w:t>, компенсационные выплаты производились согласно фактической потребности</w:t>
      </w:r>
      <w:r w:rsidR="00CB5580" w:rsidRPr="00133D1B">
        <w:rPr>
          <w:rFonts w:ascii="Times New Roman" w:eastAsia="Times New Roman" w:hAnsi="Times New Roman" w:cs="Times New Roman"/>
          <w:color w:val="auto"/>
          <w:sz w:val="28"/>
        </w:rPr>
        <w:t>).</w:t>
      </w:r>
    </w:p>
    <w:p w:rsidR="00FF6F5D" w:rsidRPr="00895DD4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895DD4">
        <w:rPr>
          <w:rFonts w:ascii="Times New Roman" w:eastAsia="Times New Roman" w:hAnsi="Times New Roman" w:cs="Times New Roman"/>
          <w:color w:val="auto"/>
          <w:sz w:val="28"/>
        </w:rPr>
        <w:lastRenderedPageBreak/>
        <w:t xml:space="preserve">Основное мероприятие № 2 </w:t>
      </w:r>
    </w:p>
    <w:p w:rsidR="00FF6F5D" w:rsidRPr="00895DD4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895DD4">
        <w:rPr>
          <w:rFonts w:ascii="Times New Roman" w:eastAsia="Times New Roman" w:hAnsi="Times New Roman" w:cs="Times New Roman"/>
          <w:color w:val="auto"/>
          <w:sz w:val="28"/>
        </w:rPr>
        <w:t>«Развитие системы общего образования в муниципальном образовании Кавказский район»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Объем финансирования на 2017 год  был предусмотрен в сумме 548042,4 тыс. руб.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92259,2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–446646,2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федерального бюджета –2987,0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6150,0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Освоено в отчетном периоде (кассовые расходы) – 547380,4 тыс. руб. (99,9%).: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92072,9 тыс. руб.(99,8%);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446646,2 тыс. руб.(100%);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федерального бюджета – 2987,0 тыс. руб.(100%);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5674,3 тыс. руб.(92,3%)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На финансовое обеспечение образовательных школ,  реализацию общего образования,  в 2017 году было направлено  500903,6 тыс. руб., на содержание школы – интернат №3 ст.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Казанская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– 11451,5 тыс. руб.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 xml:space="preserve">Выделенные бюджетные </w:t>
      </w:r>
      <w:r w:rsidR="00DD2DA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и внебюджетные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средства на эти цели были освоены в полном объеме.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Проведена большая работа по укреплению материально-технической базы образовательных учреждений: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hAnsi="Times New Roman" w:cs="Times New Roman"/>
          <w:color w:val="auto"/>
          <w:sz w:val="28"/>
          <w:szCs w:val="28"/>
        </w:rPr>
        <w:tab/>
        <w:t xml:space="preserve">В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2017 году в районе было капитально отремонтировано 2 спортивных школьных зала: в МБОУ СОШ №  12, 21 на общую сумму 6353,4 тыс. руб., из них  за счет средств  муниципального бюджета — 2086,2 тыс. руб., из краевого  и федерального бюджета — 4267,2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Проведен капитальный ремонт зданий для создания новых мест в общеобразовательных учреждениях (МБОУ СОШ № 18 и 21)на  сумму 2066,9 тыс. руб.: из них за счет средств  муниципального бюджета — 107,7 тыс. руб., из краевого бюджета — 1959,2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Общеобразовательным учреждениям оказана дополнительная помощь из краевого бюджета для решения социально-значимых вопросов в сумме 3440,0 тыс. руб.</w:t>
      </w:r>
      <w:r w:rsidR="00DD2DA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, за счет выделенных средств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отремонтирована  кровля,  полы, системы водоотведения,  выполнены работы по ремонту крыльца в МБОУ СОШ № 13.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За  счет  средств  муниципального бюджета   на общую сумму  1790,0 тыс. руб.: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выполнен ремонт навеса центрального входа  МБОУ СОШ № 6 на сумму 390,0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ремонт пищеблока в МБОУ СОШ № 8 на сумму 400,0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проведены работы по капитальному ремонту помещения МБОУ СОШ № 21 на сумму 400,0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отремонтированы полы в коридорах МБОУ СОШ № 5 на сумму 300,0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- обустроены раковинами кабинеты начальных классов и ремонт пола коридора МБОУ СОШ № 17 на сумму 300,0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В рамках мероприятия «Реализация мероприятий в области образования, наказы избирателей» в 18 школах проведены ремонтные работы (электропроводки, туалетов)  на общую сумму  1670,0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В рамках мероприятия «Осуществление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произве</w:t>
      </w:r>
      <w:r w:rsidR="00DD2DA7" w:rsidRPr="00133D1B">
        <w:rPr>
          <w:rFonts w:ascii="Times New Roman" w:eastAsia="Times New Roman" w:hAnsi="Times New Roman" w:cs="Times New Roman"/>
          <w:color w:val="auto"/>
          <w:sz w:val="28"/>
        </w:rPr>
        <w:t>де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на выплата заработной платы участникам единого государственного экзамена (298 чел.), оснащено 3 пункта проведения единого государственного экзамена, приобретена оргтехника на общую сумму 2555,7 тыс. руб.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  <w:t>В целях социальной поддержки</w:t>
      </w:r>
      <w:r w:rsidR="008109FE" w:rsidRPr="00133D1B">
        <w:rPr>
          <w:rFonts w:ascii="Times New Roman" w:eastAsia="Times New Roman" w:hAnsi="Times New Roman" w:cs="Times New Roman"/>
          <w:color w:val="auto"/>
          <w:sz w:val="28"/>
        </w:rPr>
        <w:t>,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 220 педагогов образовательных школ, работающих и проживающих в сельской местности, получили компенсационные выплаты за  потребленные коммунальные услуги на  общую сумму 4197,0 тыс. руб.   (средняя выплата составила 19,1 тыс. руб.).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Из 10 запланированных к реализации в отчетном году мероприятий, выполнены  в  полном объеме </w:t>
      </w:r>
      <w:r w:rsidR="004017CD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10.</w:t>
      </w:r>
      <w:proofErr w:type="gramEnd"/>
    </w:p>
    <w:p w:rsidR="00FF6F5D" w:rsidRPr="00133D1B" w:rsidRDefault="00EC10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 системе  образования  Кавказского  района  25  муниципальных 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обще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образовательных учреждений среднего общего образования. </w:t>
      </w:r>
    </w:p>
    <w:p w:rsidR="00FF6F5D" w:rsidRPr="00133D1B" w:rsidRDefault="00EC10B7">
      <w:pPr>
        <w:spacing w:after="0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133D1B">
        <w:rPr>
          <w:rFonts w:ascii="Times New Roman" w:hAnsi="Times New Roman" w:cs="Times New Roman"/>
          <w:color w:val="auto"/>
          <w:sz w:val="28"/>
          <w:szCs w:val="28"/>
        </w:rPr>
        <w:t>Всего обучается в муниципальных образовательных учреждениях 12 533  человека.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Качество знаний учащихся напрямую зависит от профессионального уровня учителя, поэтому развитие учительского потенциала является одним из ключевых направлений национальной образовательной инициативы «Наша новая школа». Всего в муниципальных общеобразовательных учреждениях работают 680 учителей работающих по программам общего образования. 160 педагогов прошли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обучение по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модернизированным программам среднего и высшего профессионального педагогического образования, а также программам переподготовки и повышения квалификации.</w:t>
      </w:r>
    </w:p>
    <w:p w:rsidR="002942CF" w:rsidRPr="00133D1B" w:rsidRDefault="002942CF" w:rsidP="002942C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33D1B">
        <w:rPr>
          <w:rFonts w:ascii="Times New Roman" w:hAnsi="Times New Roman"/>
          <w:color w:val="auto"/>
          <w:sz w:val="28"/>
        </w:rPr>
        <w:t>В 2017 году 7144 учащихся образовательных учреждений приняло участие в 91 мероприятиях, Всероссийских олимпиадах и других творческих конкурсах: из них 363 воспитанника стали победителями и призёрами в краевых конкурсах, 722 – во всероссийских и 159 в международных конкурсах.</w:t>
      </w:r>
    </w:p>
    <w:p w:rsidR="002942CF" w:rsidRPr="00133D1B" w:rsidRDefault="002942CF" w:rsidP="002942CF">
      <w:pPr>
        <w:spacing w:after="0" w:line="240" w:lineRule="auto"/>
        <w:ind w:firstLine="900"/>
        <w:jc w:val="both"/>
        <w:rPr>
          <w:rFonts w:ascii="Times New Roman" w:hAnsi="Times New Roman"/>
          <w:color w:val="auto"/>
          <w:sz w:val="28"/>
          <w:szCs w:val="28"/>
        </w:rPr>
      </w:pPr>
      <w:r w:rsidRPr="00133D1B">
        <w:rPr>
          <w:rFonts w:ascii="Times New Roman" w:hAnsi="Times New Roman"/>
          <w:color w:val="auto"/>
          <w:sz w:val="28"/>
          <w:szCs w:val="28"/>
        </w:rPr>
        <w:t>В олимпиадах муниципального уровня приняло участие 2245  учащихся  5-11 классы, что на 654 ребенка больше заявленных (1591 чел.) по 20 учебным предметам (французский язык в нашем районе не изучается), из которых  по итогам олимпиад 681</w:t>
      </w:r>
      <w:r w:rsidR="004017CD" w:rsidRPr="00133D1B">
        <w:rPr>
          <w:rFonts w:ascii="Times New Roman" w:hAnsi="Times New Roman"/>
          <w:color w:val="auto"/>
          <w:sz w:val="28"/>
          <w:szCs w:val="28"/>
        </w:rPr>
        <w:t xml:space="preserve"> учащийся</w:t>
      </w:r>
      <w:r w:rsidRPr="00133D1B">
        <w:rPr>
          <w:rFonts w:ascii="Times New Roman" w:hAnsi="Times New Roman"/>
          <w:color w:val="auto"/>
          <w:sz w:val="28"/>
          <w:szCs w:val="28"/>
        </w:rPr>
        <w:t xml:space="preserve"> (что на 89 учащихся больше, чем в прошлом году) награждены дипломами  победителей и призёров. </w:t>
      </w:r>
    </w:p>
    <w:p w:rsidR="002942CF" w:rsidRPr="00133D1B" w:rsidRDefault="002942CF" w:rsidP="002942CF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133D1B">
        <w:rPr>
          <w:rFonts w:ascii="Times New Roman" w:hAnsi="Times New Roman"/>
          <w:color w:val="auto"/>
          <w:sz w:val="28"/>
          <w:szCs w:val="28"/>
        </w:rPr>
        <w:t xml:space="preserve">В региональном этапе олимпиады всего прияло участие  84 учащихся (в 2 раз меньше, чем в прошлом году, т.к. уменьшилась квота), которые принесли  15 призовых места по таким предметам как астрономия, </w:t>
      </w:r>
      <w:r w:rsidRPr="00133D1B">
        <w:rPr>
          <w:rFonts w:ascii="Times New Roman" w:hAnsi="Times New Roman"/>
          <w:color w:val="auto"/>
          <w:sz w:val="28"/>
          <w:szCs w:val="28"/>
        </w:rPr>
        <w:lastRenderedPageBreak/>
        <w:t>литература, математика, русский язык, физика, биология, география, обществознание, ОБЖ, технология, английский, история, право, экономика, журналистика из СОШ № 2, 5, 7, 11, 14, 15, 16, 20, – по 1 чел., СОШ</w:t>
      </w:r>
      <w:proofErr w:type="gramEnd"/>
      <w:r w:rsidRPr="00133D1B">
        <w:rPr>
          <w:rFonts w:ascii="Times New Roman" w:hAnsi="Times New Roman"/>
          <w:color w:val="auto"/>
          <w:sz w:val="28"/>
          <w:szCs w:val="28"/>
        </w:rPr>
        <w:t xml:space="preserve"> №18 – по 2 чел., лицея №3 – 3 чел.</w:t>
      </w:r>
    </w:p>
    <w:p w:rsidR="002942CF" w:rsidRPr="00133D1B" w:rsidRDefault="002942CF" w:rsidP="002942CF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133D1B">
        <w:rPr>
          <w:rFonts w:ascii="Times New Roman" w:hAnsi="Times New Roman"/>
          <w:color w:val="auto"/>
          <w:sz w:val="28"/>
          <w:szCs w:val="28"/>
        </w:rPr>
        <w:t xml:space="preserve">Ученик 8 класса МАОУ лицей №3  – </w:t>
      </w:r>
      <w:r w:rsidR="006169B1" w:rsidRPr="00133D1B">
        <w:rPr>
          <w:rFonts w:ascii="Times New Roman" w:hAnsi="Times New Roman"/>
          <w:color w:val="auto"/>
          <w:sz w:val="28"/>
          <w:szCs w:val="28"/>
        </w:rPr>
        <w:t xml:space="preserve">стал </w:t>
      </w:r>
      <w:r w:rsidRPr="00133D1B">
        <w:rPr>
          <w:rFonts w:ascii="Times New Roman" w:hAnsi="Times New Roman"/>
          <w:color w:val="auto"/>
          <w:sz w:val="28"/>
          <w:szCs w:val="28"/>
        </w:rPr>
        <w:t>победителем региональной олимпиады младших школьников по математике и был приглашен для участия в международной олимпиаде школьников «Кавказская математическая олимпиада, которая проходила в г</w:t>
      </w:r>
      <w:proofErr w:type="gramStart"/>
      <w:r w:rsidRPr="00133D1B">
        <w:rPr>
          <w:rFonts w:ascii="Times New Roman" w:hAnsi="Times New Roman"/>
          <w:color w:val="auto"/>
          <w:sz w:val="28"/>
          <w:szCs w:val="28"/>
        </w:rPr>
        <w:t>.М</w:t>
      </w:r>
      <w:proofErr w:type="gramEnd"/>
      <w:r w:rsidRPr="00133D1B">
        <w:rPr>
          <w:rFonts w:ascii="Times New Roman" w:hAnsi="Times New Roman"/>
          <w:color w:val="auto"/>
          <w:sz w:val="28"/>
          <w:szCs w:val="28"/>
        </w:rPr>
        <w:t>айкопе, где также занял призовое место и представлял Краснодарский край на заключительном этапе математического конкурса «Олимпиада им.Леонарда», который проходил в г.Санкт - Петербург. За плодотворную и результативную работу призеры были награждены путевками в краевые летние профильные смены, которые проходили на Черноморском побережье (Летняя математическая школа – 7 человек, летний университет старшеклассников – 3 человека, Интеллектуал Кубани – 2 человека</w:t>
      </w:r>
      <w:r w:rsidR="006169B1" w:rsidRPr="00133D1B">
        <w:rPr>
          <w:rFonts w:ascii="Times New Roman" w:hAnsi="Times New Roman"/>
          <w:color w:val="auto"/>
          <w:sz w:val="28"/>
          <w:szCs w:val="28"/>
        </w:rPr>
        <w:t>).</w:t>
      </w:r>
    </w:p>
    <w:p w:rsidR="006169B1" w:rsidRPr="00133D1B" w:rsidRDefault="002942CF" w:rsidP="006169B1">
      <w:pPr>
        <w:spacing w:after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133D1B">
        <w:rPr>
          <w:rFonts w:ascii="Times New Roman" w:hAnsi="Times New Roman"/>
          <w:color w:val="auto"/>
          <w:sz w:val="28"/>
          <w:szCs w:val="28"/>
        </w:rPr>
        <w:t>В нашу общую копилку немало  наград принесли и воспитанники ЦВР, ДДТ, СЮН, ДЮСШ «Соверш</w:t>
      </w:r>
      <w:bookmarkStart w:id="0" w:name="_GoBack"/>
      <w:bookmarkEnd w:id="0"/>
      <w:r w:rsidRPr="00133D1B">
        <w:rPr>
          <w:rFonts w:ascii="Times New Roman" w:hAnsi="Times New Roman"/>
          <w:color w:val="auto"/>
          <w:sz w:val="28"/>
          <w:szCs w:val="28"/>
        </w:rPr>
        <w:t xml:space="preserve">енство». В течение учебного года ребята получили более 700 призовых мест и 5 премий администрации Краснодарского края (4 воспитанника «Совершенства» и 1 воспитанник ЦВР). </w:t>
      </w:r>
    </w:p>
    <w:p w:rsidR="00564DAB" w:rsidRPr="00133D1B" w:rsidRDefault="00EC10B7" w:rsidP="00F366D1">
      <w:pPr>
        <w:spacing w:after="0"/>
        <w:ind w:firstLine="851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По мероприятию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</w:t>
      </w:r>
      <w:r w:rsidR="00013601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план по расходам не выполнен  на сумму  47,1 тыс. руб.   (назначено – 12999,4 тыс. руб., исполнено 12952,3 тыс. руб. или 99,6 %). Экономия по данному мероприятию сложилась </w:t>
      </w:r>
      <w:r w:rsidR="00564DAB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из-за уменьшения </w:t>
      </w:r>
      <w:r w:rsidR="00013601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объема выдаваемой молочной продукции, в связи с непосещением занятий детьми по причине болезни и в связи с тем, что </w:t>
      </w:r>
      <w:r w:rsidR="00564DAB" w:rsidRPr="00133D1B">
        <w:rPr>
          <w:rFonts w:ascii="Times New Roman" w:eastAsia="Times New Roman" w:hAnsi="Times New Roman" w:cs="Times New Roman"/>
          <w:color w:val="auto"/>
          <w:sz w:val="28"/>
        </w:rPr>
        <w:t>молоко и молочную продукцию 5490 учащихся начальных классов в 2017 году получа</w:t>
      </w:r>
      <w:r w:rsidR="00013601" w:rsidRPr="00133D1B">
        <w:rPr>
          <w:rFonts w:ascii="Times New Roman" w:eastAsia="Times New Roman" w:hAnsi="Times New Roman" w:cs="Times New Roman"/>
          <w:color w:val="auto"/>
          <w:sz w:val="28"/>
        </w:rPr>
        <w:t>ли</w:t>
      </w:r>
      <w:r w:rsidR="00564DAB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1 раз в неделю</w:t>
      </w:r>
      <w:r w:rsidR="00013601" w:rsidRPr="00133D1B">
        <w:rPr>
          <w:rFonts w:ascii="Times New Roman" w:eastAsia="Times New Roman" w:hAnsi="Times New Roman" w:cs="Times New Roman"/>
          <w:color w:val="auto"/>
          <w:sz w:val="28"/>
        </w:rPr>
        <w:t>, вместо 2 раз по сравнению с прошлым годом.</w:t>
      </w:r>
    </w:p>
    <w:p w:rsidR="00564DAB" w:rsidRPr="00133D1B" w:rsidRDefault="00EC10B7" w:rsidP="00F366D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Горячим питанием охвачен весь контингент учащихся, 1989 учащихся из многодетных семей получают льготное питание</w:t>
      </w:r>
      <w:r w:rsidR="00564DAB"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По итогам 2017 года из 15 целевых показателей, предусмотренных муниципальной программой по основному мероприятию № 2, плановые значения достигнуты в полном объеме</w:t>
      </w:r>
      <w:r w:rsidR="001B293B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по всем показателям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F6F5D" w:rsidRPr="00D56256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D56256">
        <w:rPr>
          <w:rFonts w:ascii="Times New Roman" w:eastAsia="Times New Roman" w:hAnsi="Times New Roman" w:cs="Times New Roman"/>
          <w:color w:val="auto"/>
          <w:sz w:val="28"/>
        </w:rPr>
        <w:t>Достигнуты в полном объеме плановые значения следующих показателей: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охват детей  в возрасте от 6,6 до 18 лет общим образованием (план – 12345, выполнено – 12533, процент выполнения –101,5);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численность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обучающихся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по программам общего образования в расчете на одного учителя (план – 18, процент выполнения – 102,4);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- количество образовательных учреждений, в которых проведен  капитальный  и текущий ремонт (план - 14, процент выполнения - 100);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создание и содержание сайта общеобразовательных учреждений (план - 25, процент выполнения - 100);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  плановая пропускная способность и оплата Интернет  - трафика до 10 М/б  осуществлена в  3 учреждениях (план - 3, выполнено - 3, процент выполнения - 100);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удельный вес численности педагогических кадров, прошедших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обучение по программам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переподготовки и повышения квалификации педагогических работников образования (план – 96%, выполнено – 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114,3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%, процент выполнения – 119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, обучение за счет дополнительных средств из внебюджетных источников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отношение средней заработной платы педагогических работников учреждений общего образования к средней заработной плате в Краснодарском крае составило 101,6% при плане 100% </w:t>
      </w:r>
      <w:bookmarkStart w:id="1" w:name="__DdeLink__625_958978979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(средняя заработная плата педагогических работников общеобразовательных учреждений составила </w:t>
      </w:r>
      <w:bookmarkEnd w:id="1"/>
      <w:r w:rsidRPr="00133D1B">
        <w:rPr>
          <w:rFonts w:ascii="Times New Roman" w:eastAsia="Times New Roman" w:hAnsi="Times New Roman" w:cs="Times New Roman"/>
          <w:color w:val="auto"/>
          <w:sz w:val="28"/>
        </w:rPr>
        <w:t>29201 руб.</w:t>
      </w:r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>, оплата труда работников внешкольных учреждений осуществляется в соответствие с дорожной картой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во Всероссийских олимпиадах и иных интеллектуальных и творческих конкурсах приняло участие 57% от общей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численности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обучающихся 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при плане 40%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(процент выполнения – 142,5);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удельный вес численности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учащихся, обучающихся по новым федеральным  государственным образовательным стандартам составил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– 80% (процент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количество капитально отремонтированных спортивных залов  муниципальных  общеобразовательных организаций, помещений при них  физкультурно-спортивного назначения, физкультурно-оздоровительных комплексов (план – 1, выполнено – 1,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количество учащихся, охваченных горячим питанием (план – 11840, выполнено – 11984, процент выполнения – 101,2);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горячим питанием охвачено 100%  учащихся образовательных школ;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количество учащихся из многодетных семей, получающих льготное питание 1989 человек (процент выполнения – 113,7).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количество учащихся, получающих молоко и молочную продукцию 2 раза в неделю (план – 5080, выполнено – 5490, процент выполнения – 108, молоко и молочную продукцию получают учащиеся только начальных классов).</w:t>
      </w:r>
    </w:p>
    <w:p w:rsidR="00891D59" w:rsidRPr="00133D1B" w:rsidRDefault="00891D59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D56256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56256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3.</w:t>
      </w:r>
    </w:p>
    <w:p w:rsidR="00FF6F5D" w:rsidRPr="00D56256" w:rsidRDefault="00EC10B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56256">
        <w:rPr>
          <w:rFonts w:ascii="Times New Roman" w:eastAsia="Times New Roman" w:hAnsi="Times New Roman" w:cs="Times New Roman"/>
          <w:color w:val="auto"/>
          <w:sz w:val="28"/>
        </w:rPr>
        <w:t xml:space="preserve">«Развитие системы дополнительного образования </w:t>
      </w:r>
    </w:p>
    <w:p w:rsidR="00FF6F5D" w:rsidRPr="00D56256" w:rsidRDefault="00EC10B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56256">
        <w:rPr>
          <w:rFonts w:ascii="Times New Roman" w:eastAsia="Times New Roman" w:hAnsi="Times New Roman" w:cs="Times New Roman"/>
          <w:color w:val="auto"/>
          <w:sz w:val="28"/>
        </w:rPr>
        <w:t>в муниципальном образовании Кавказский район»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Объем финансирования основного мероприятия № 3 муниципальной программы в 2017 году предусмотрен в сумме 46639,1 тыс. руб.: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- за счет средств муниципального бюджета – 43404,0 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635,1тыс. руб.;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2600,0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Освоено в отчетном периоде  – 46909,6 тыс. руб. или 100,6 %.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43404,0 тыс. руб.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(100%)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635,1 тыс. руб.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(100%)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;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2870,5 тыс. руб.</w:t>
      </w:r>
      <w:r w:rsidR="00723E8D" w:rsidRPr="00133D1B">
        <w:rPr>
          <w:rFonts w:ascii="Times New Roman" w:eastAsia="Times New Roman" w:hAnsi="Times New Roman" w:cs="Times New Roman"/>
          <w:color w:val="auto"/>
          <w:sz w:val="28"/>
        </w:rPr>
        <w:t>(110,4%).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За счет сверхплановых поступлений  доходов от предпринимательской деятельности учреждений, расходы  за счет средств от внебюджетных  источников выполнены  на 110,4 % (план – 2600,0 тыс. руб., исполнено – 2870,5 тыс. руб.).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На финансовое обеспечение внешкольных учреждений  в 2017 году было направлено 46274,5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Оказана социальная поддержка  23 педагогам, проживающим и работающим в сельской местности (компенсационные выплаты за коммунальные услуги) на общую сумму 572,6 тыс. руб. средняя выплата за 2017 год в расчете на 1 педагога составила 24,9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Из 3 запланированных к реализации в отчетном году мероприятий, выполнены  в  полном объеме 3.</w:t>
      </w:r>
      <w:proofErr w:type="gramEnd"/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районе  функционируют 4 учреждения дополнительного образования системы «Образование». Всего в них занимаются 4477 подростков. Занимаясь в различных секциях и кружках в учреждениях дополнительного образования  5138 детей 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подростков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 приняли участие в 134 конкурсах и фестивалях различного уровня: из них 438 воспитанника стали победителями и призёрами в краевых конкурсах, 168 – во всероссийских и 160 в международных конкурсах.</w:t>
      </w:r>
    </w:p>
    <w:p w:rsidR="00FF6F5D" w:rsidRPr="00133D1B" w:rsidRDefault="00EC10B7">
      <w:pPr>
        <w:spacing w:after="0" w:line="240" w:lineRule="auto"/>
        <w:ind w:firstLine="709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По итогам 2017 года из 4 целевых показателей, предусмотренных муниципальной программой по основному мероприятию № 3, плановые значения достигнуты в полном объеме</w:t>
      </w:r>
      <w:r w:rsidR="00E77C2B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по всем показателям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F6F5D" w:rsidRPr="00DC70B8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Достигнуты в полном объеме плановые значения следующих показателей: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- 4477 детей в возрасте от 5 до 18 лет занимаются  в организациях дополнительного образования (план – 4050 чел., процент выполнения – 110,5);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- 100 % организаций оснащены в соответствии с требованиями 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СанПин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(процент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доля педагогов в планах прохождения курсовой подготовки, от численности нуждающихся в повышении квалификации - 90% (процент выполнения – 100).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- отношение средней заработной платы педагогических работников учреждений дополнительного образования детей к средней заработной плате учителей составило   -  (план – 95%, выполнено – 98,1%, процент выполнения – 103,3, оплата труда работников внешкольных учреждений осуществляется в соответствие с дорожной картой.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Средняя заработная плата педагогических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работников учреждений дополнительного образования составила 28613 рублей.</w:t>
      </w:r>
    </w:p>
    <w:p w:rsidR="00FF6F5D" w:rsidRPr="00133D1B" w:rsidRDefault="00EC10B7" w:rsidP="00EA15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Рост заработной платы сотрудников  по отношению к 2016 г.  составил 103,3%</w:t>
      </w:r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F6F5D" w:rsidRPr="00DC70B8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4.</w:t>
      </w:r>
    </w:p>
    <w:p w:rsidR="00FF6F5D" w:rsidRPr="00133D1B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«Финансовое обеспечение деятельности органов управления «Руководство и управление в сфере образования</w:t>
      </w: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»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рамках данного основного мероприятия осуществляется  текущее содержание муниципального казенного учреждения «Управление образования муниципального образования Кавказский район» (оплата труда, материальное обеспечение). 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Объем финансирования на 2017 год  за счет средств муниципального бюджета был предусмотрен в сумме  6073,0 тыс. руб., освоено в отчетном периоде –6073,0 тыс. руб. (100 %)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Управлением образования муниципального образования Кавказский район осуществляется управление, координация 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контроль за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деятельностью  </w:t>
      </w:r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63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подведомственных образовательных учреждений, проводятся районные  мероприятия в области образования.</w:t>
      </w:r>
    </w:p>
    <w:p w:rsidR="00FF6F5D" w:rsidRPr="00133D1B" w:rsidRDefault="00CE33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М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ероприятие, запланированное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 отчетном году в рамках реализации основного мероприятия № 4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 выполнено</w:t>
      </w:r>
      <w:proofErr w:type="gramEnd"/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на 100 %.  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Целевой показатель </w:t>
      </w:r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по данному основному мероприятию «Количество учреждений, подведомственных управлению образования» - 63 </w:t>
      </w:r>
      <w:proofErr w:type="spellStart"/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>учр</w:t>
      </w:r>
      <w:proofErr w:type="spellEnd"/>
      <w:r w:rsidR="00CE33BE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.,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выполнен на 100%.  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891D59" w:rsidRPr="00133D1B" w:rsidRDefault="00891D59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DC70B8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5.</w:t>
      </w:r>
    </w:p>
    <w:p w:rsidR="00FF6F5D" w:rsidRPr="00133D1B" w:rsidRDefault="00EA15C6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CE33BE" w:rsidRPr="00133D1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Обеспечение деятельности в области бухгалтерского и бюджетного учета</w:t>
      </w:r>
      <w:r w:rsidR="00EC10B7" w:rsidRPr="00133D1B">
        <w:rPr>
          <w:rFonts w:ascii="Times New Roman" w:eastAsia="Times New Roman" w:hAnsi="Times New Roman" w:cs="Times New Roman"/>
          <w:b/>
          <w:color w:val="auto"/>
          <w:sz w:val="28"/>
        </w:rPr>
        <w:t>»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ab/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В рамках данного основного мероприятия осуществляется  текущее содержание муниципального казенного учреждения  «Централизованная бухгалтерия образования», в функции которой  входит осуществление деятельности по бухгалтерскому учету и отчетности на основании  договоров на передачу полномочий на ведение бухгалтерского учета с 35  образовательными учреждениями, обеспеч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ение</w:t>
      </w:r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эффективност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и</w:t>
      </w:r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и целево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го </w:t>
      </w:r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использовани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я</w:t>
      </w:r>
      <w:r w:rsidRPr="00133D1B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средств консолидированного бюджета, направленных на обеспечение деятельности  обслуживаемых учреждений.</w:t>
      </w:r>
      <w:proofErr w:type="gramEnd"/>
    </w:p>
    <w:p w:rsidR="00A2394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Объем финансирования на содержание муниципального учреждения  на 2017 год за счет средств консолидированного бюджета предусмотрен в сумме 28398,5 тыс. руб.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,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из них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>:</w:t>
      </w:r>
    </w:p>
    <w:p w:rsidR="00A2394D" w:rsidRPr="00133D1B" w:rsidRDefault="00A23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средства муниципального бюджета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:</w:t>
      </w:r>
    </w:p>
    <w:p w:rsidR="00A2394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выделен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>о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 сумме 22999,3   тыс. руб., освоено  – 22999,3 тыс. руб. (100%); </w:t>
      </w:r>
    </w:p>
    <w:p w:rsidR="00FF6F5D" w:rsidRPr="00133D1B" w:rsidRDefault="00A2394D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 xml:space="preserve">-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средства краевого бюд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ж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ета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: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выделен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о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 сумме 5399,2 тыс. руб., освоено -  5396,2 тыс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руб. (99,9%). </w:t>
      </w:r>
    </w:p>
    <w:p w:rsidR="00FF6F5D" w:rsidRPr="00133D1B" w:rsidRDefault="00A239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М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ероприятие, запланированно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е  к реализации в отчетном году,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выполнено на 100%.  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Целевой показатель по данному основному мероприятию </w:t>
      </w:r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«Количество обслуживаемых учреждений, подведомственных управлению образования и управление образования» - 59 </w:t>
      </w:r>
      <w:proofErr w:type="spellStart"/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>учр</w:t>
      </w:r>
      <w:proofErr w:type="spellEnd"/>
      <w:r w:rsidR="00A2394D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.,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выполнен на 100%.  </w:t>
      </w:r>
    </w:p>
    <w:p w:rsidR="00FF6F5D" w:rsidRPr="00133D1B" w:rsidRDefault="00FF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DC70B8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6.</w:t>
      </w:r>
    </w:p>
    <w:p w:rsidR="00FF6F5D" w:rsidRPr="00DC70B8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DC70B8">
        <w:rPr>
          <w:rFonts w:ascii="Times New Roman" w:eastAsia="Times New Roman" w:hAnsi="Times New Roman" w:cs="Times New Roman"/>
          <w:color w:val="auto"/>
          <w:sz w:val="28"/>
        </w:rPr>
        <w:t>«Организация отдыха, оздоровления и занятости детей»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рамках  данного основного мероприятия осуществлялось содержание муниципального учреждения ЛТО «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Кубаночка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>» с объемом финансирования за счет средств муниципального бюджета  в сумме 1650,0   тыс. руб. освоено в отчетном периоде  – 1614,8  тыс. руб. (97,9%).</w:t>
      </w:r>
    </w:p>
    <w:p w:rsidR="00FF6F5D" w:rsidRPr="00133D1B" w:rsidRDefault="00FF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891D59" w:rsidRPr="00133D1B" w:rsidRDefault="00891D59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Основное мероприятие № 7.</w:t>
      </w:r>
    </w:p>
    <w:p w:rsidR="00FF6F5D" w:rsidRPr="00133D1B" w:rsidRDefault="00EC10B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«Прочие мероприятия в области образования»</w:t>
      </w:r>
    </w:p>
    <w:p w:rsidR="00FF6F5D" w:rsidRPr="00133D1B" w:rsidRDefault="00FF6F5D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рамках данного основного мероприятия осуществляется содержание двух муниципальных бюджетных учреждений</w:t>
      </w:r>
      <w:r w:rsidR="00D914DC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: </w:t>
      </w:r>
      <w:r w:rsidR="009E3921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МКУ «Центр </w:t>
      </w:r>
      <w:proofErr w:type="spellStart"/>
      <w:r w:rsidR="009E3921" w:rsidRPr="00133D1B">
        <w:rPr>
          <w:rFonts w:ascii="Times New Roman" w:eastAsia="Times New Roman" w:hAnsi="Times New Roman" w:cs="Times New Roman"/>
          <w:color w:val="auto"/>
          <w:sz w:val="28"/>
        </w:rPr>
        <w:t>психолго-педагогической</w:t>
      </w:r>
      <w:proofErr w:type="spellEnd"/>
      <w:r w:rsidR="009E3921" w:rsidRPr="00133D1B">
        <w:rPr>
          <w:rFonts w:ascii="Times New Roman" w:eastAsia="Times New Roman" w:hAnsi="Times New Roman" w:cs="Times New Roman"/>
          <w:color w:val="auto"/>
          <w:sz w:val="28"/>
        </w:rPr>
        <w:t>, медицинской и социальной помощи МО Кавказский район</w:t>
      </w:r>
      <w:r w:rsidR="009E3921" w:rsidRPr="00133D1B">
        <w:rPr>
          <w:rFonts w:ascii="Times New Roman" w:eastAsia="Times New Roman" w:hAnsi="Times New Roman" w:cs="Times New Roman"/>
          <w:i/>
          <w:color w:val="auto"/>
          <w:sz w:val="28"/>
        </w:rPr>
        <w:t>»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, </w:t>
      </w:r>
      <w:r w:rsidR="009E3921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МКУ </w:t>
      </w:r>
      <w:r w:rsidR="00731C3D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«Организационно-методический центр развития образования»,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которые обслуживают 63 учреждения образования, организация и проведение государственной итоговой аттестации в форме ЕГЭ, ОГЭ и ГИА в муниципальном образовании Кавказский район.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Объем финансирования на реализацию данного основного мероприятия на 2017 год был предусмотрен  и освоен в сумме 6063,7 тыс. руб., в том числе: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средств муниципального бюджета – 6040,0тыс. руб.;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– 23,7 тыс. руб.;</w:t>
      </w:r>
    </w:p>
    <w:p w:rsidR="00D914DC" w:rsidRPr="00133D1B" w:rsidRDefault="00D914DC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Денежные средства освоены в полном объеме – 100%.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На содержание 2-х муниципальных учреждений  в рамках данного мероприятия направлено  и освоено 5540,0 тыс. руб.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На оплату труда педагогов дополнительного образования за счет сре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дств кр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аевого бюджета было направлено  23,7 тыс. рублей (на организацию и проведение ЕГЭ).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рамках данного основного мероприятия  также выполнены следующие мероприятия</w:t>
      </w:r>
      <w:r w:rsidR="00D914DC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на общую сумму 500,0 тыс. руб.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: </w:t>
      </w:r>
    </w:p>
    <w:p w:rsidR="00FF6F5D" w:rsidRPr="00133D1B" w:rsidRDefault="00D914DC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произведена оплата труда  педагогов, участвовавших   в  организации и проведении единого государственного экзамена, командировочных расходов;</w:t>
      </w:r>
    </w:p>
    <w:p w:rsidR="00FF6F5D" w:rsidRPr="00133D1B" w:rsidRDefault="00D91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 xml:space="preserve">-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приобретено оборудование, оргтехника, канцелярские товары,  бумага, горюче-смазочные материалы для проведения экзамена;</w:t>
      </w:r>
    </w:p>
    <w:p w:rsidR="00FF6F5D" w:rsidRPr="00133D1B" w:rsidRDefault="00EC10B7">
      <w:pPr>
        <w:spacing w:after="0" w:line="240" w:lineRule="auto"/>
        <w:ind w:firstLine="709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Два мероприятия основного мероприятия №7, предусмотренные к реализации в 2017 году, выполнены на 100%. 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2016/2017 учебном году учащиеся 11 классов проходили государственную итоговую аттестацию по программам среднего общего образова</w:t>
      </w:r>
      <w:r w:rsidR="00D914DC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ния в форме и по материалам ЕГЭ. </w:t>
      </w:r>
    </w:p>
    <w:p w:rsidR="00FF6F5D" w:rsidRPr="00133D1B" w:rsidRDefault="00D91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Всего прошли государственную итоговую аттестацию </w:t>
      </w:r>
      <w:r w:rsidR="00EC10B7" w:rsidRPr="00133D1B">
        <w:rPr>
          <w:rFonts w:ascii="Times New Roman" w:eastAsia="Times New Roman" w:hAnsi="Times New Roman" w:cs="Times New Roman"/>
          <w:color w:val="auto"/>
          <w:sz w:val="28"/>
        </w:rPr>
        <w:t>467 выпускников (из них 7 участников с ограниченными возможностями здоровья) из 25 муниципальных общеобразовательных учреждений. 465 выпускников, что составило 99,8%, от числа сдававших получили аттестаты о среднем общем образовании, из них 98 человек были награждены медалью «За особые успехи в учении»</w:t>
      </w:r>
      <w:r w:rsidR="005034A7" w:rsidRPr="00133D1B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В ТОП 52 лучших образовательных организаций Краснодарского края с высокой долей результатов выпускников </w:t>
      </w:r>
      <w:r w:rsidR="005034A7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от 80 до 100 баллов</w:t>
      </w:r>
      <w:r w:rsidR="005034A7" w:rsidRPr="00133D1B">
        <w:rPr>
          <w:rFonts w:ascii="Times New Roman" w:eastAsia="Times New Roman" w:hAnsi="Times New Roman" w:cs="Times New Roman"/>
          <w:color w:val="auto"/>
          <w:sz w:val="28"/>
        </w:rPr>
        <w:t>,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вошел МБОУ лицей №  45 города Кропоткин.</w:t>
      </w:r>
    </w:p>
    <w:p w:rsidR="00FF6F5D" w:rsidRPr="00133D1B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В рейтинг 10% лучших образовательных организаций Краснодарского края по результатам обязательных экзаменов (русский язык, математика) вошла МБОУ СОШ № 15 поселка Мирской.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По итогам 2017 года из 12 целевых показателей, предусмотренных муниципальной программой по основному мероприятию № 7, плановые значения в полном объеме достигнуты по 11 показателям. </w:t>
      </w:r>
    </w:p>
    <w:p w:rsidR="00FF6F5D" w:rsidRPr="0070795D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70795D">
        <w:rPr>
          <w:rFonts w:ascii="Times New Roman" w:eastAsia="Times New Roman" w:hAnsi="Times New Roman" w:cs="Times New Roman"/>
          <w:color w:val="auto"/>
          <w:sz w:val="28"/>
        </w:rPr>
        <w:t>Достигнуты в полном объеме плановые значения следующих показателей: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количество обслуживаемых учреждений, подведомственных управлению образования (план – 63,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 (план - 0,97, выполнение - 0,2</w:t>
      </w:r>
      <w:r w:rsidR="00A253BB" w:rsidRPr="00133D1B">
        <w:rPr>
          <w:rFonts w:ascii="Times New Roman" w:eastAsia="Times New Roman" w:hAnsi="Times New Roman" w:cs="Times New Roman"/>
          <w:color w:val="auto"/>
          <w:sz w:val="28"/>
        </w:rPr>
        <w:t>,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процент выполнения – 485, </w:t>
      </w:r>
      <w:r w:rsidR="00A253BB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снижение значения данного показателя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является положительным </w:t>
      </w:r>
      <w:r w:rsidR="00A253BB" w:rsidRPr="00133D1B">
        <w:rPr>
          <w:rFonts w:ascii="Times New Roman" w:eastAsia="Times New Roman" w:hAnsi="Times New Roman" w:cs="Times New Roman"/>
          <w:color w:val="auto"/>
          <w:sz w:val="28"/>
        </w:rPr>
        <w:t>результатом,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в связи с повышением качества образования);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введение ставок педагогов дополнительного образования для работы с детьми в спортивных клубах общеобразовательных учреждений (план – 18, выполнение – 100%);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введение ставок педагогов дополнительного образования для работы с детьми в вечернее и каникулярное время в спортивных залах общеобразовательных учреждений (план – 1,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- число педагогов, получающих выплату за работу с детьми  в спортивных клубах муниципальных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организаций дополнительного образования детей системы образования Краснодарского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края (план – 9, выполнение-9,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открытие спортивных кружков и секций для работы с детьми в спортивных клубах общеобразовательных учреждений (план – 180,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- открытие спортивных кружков и секций для работы с детьми в вечернее и каникулярное время в спортивных залах общеобразовательных учреждений (план – 3,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привлечение учащихся к регулярному занятию в секциях спортивных клубов общеобразовательных учреждений (план – 2860,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привлечение учащихся к регулярному занятию спортом в секциях, в вечернее и каникулярное время, в спортивных залах общеобразовательных учреждений (план – 60,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введение ставок педагогов дополнительного образования для работы с детьми в спортивных клубах учреждений дополнительного образования (план – 9, процент выполнения – 100);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открытие спортивных кружков и секций для работы с детьми в спортивных клубах учреждений дополнительного образования (план – 18, процент выполнения – 100);</w:t>
      </w:r>
    </w:p>
    <w:p w:rsidR="00FF6F5D" w:rsidRPr="0070795D" w:rsidRDefault="00EC1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70795D">
        <w:rPr>
          <w:rFonts w:ascii="Times New Roman" w:eastAsia="Times New Roman" w:hAnsi="Times New Roman" w:cs="Times New Roman"/>
          <w:color w:val="auto"/>
          <w:sz w:val="28"/>
        </w:rPr>
        <w:t>Не достигнут</w:t>
      </w:r>
      <w:r w:rsidR="00A253BB" w:rsidRPr="0070795D">
        <w:rPr>
          <w:rFonts w:ascii="Times New Roman" w:eastAsia="Times New Roman" w:hAnsi="Times New Roman" w:cs="Times New Roman"/>
          <w:color w:val="auto"/>
          <w:sz w:val="28"/>
        </w:rPr>
        <w:t xml:space="preserve">о 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>в полном объеме планов</w:t>
      </w:r>
      <w:r w:rsidR="00A253BB" w:rsidRPr="0070795D">
        <w:rPr>
          <w:rFonts w:ascii="Times New Roman" w:eastAsia="Times New Roman" w:hAnsi="Times New Roman" w:cs="Times New Roman"/>
          <w:color w:val="auto"/>
          <w:sz w:val="28"/>
        </w:rPr>
        <w:t>ое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 xml:space="preserve"> значени</w:t>
      </w:r>
      <w:r w:rsidR="00A253BB" w:rsidRPr="0070795D">
        <w:rPr>
          <w:rFonts w:ascii="Times New Roman" w:eastAsia="Times New Roman" w:hAnsi="Times New Roman" w:cs="Times New Roman"/>
          <w:color w:val="auto"/>
          <w:sz w:val="28"/>
        </w:rPr>
        <w:t>е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 xml:space="preserve"> следующ</w:t>
      </w:r>
      <w:r w:rsidR="00A253BB" w:rsidRPr="0070795D">
        <w:rPr>
          <w:rFonts w:ascii="Times New Roman" w:eastAsia="Times New Roman" w:hAnsi="Times New Roman" w:cs="Times New Roman"/>
          <w:color w:val="auto"/>
          <w:sz w:val="28"/>
        </w:rPr>
        <w:t xml:space="preserve">его 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>показател</w:t>
      </w:r>
      <w:r w:rsidR="00A253BB" w:rsidRPr="0070795D">
        <w:rPr>
          <w:rFonts w:ascii="Times New Roman" w:eastAsia="Times New Roman" w:hAnsi="Times New Roman" w:cs="Times New Roman"/>
          <w:color w:val="auto"/>
          <w:sz w:val="28"/>
        </w:rPr>
        <w:t>я</w:t>
      </w:r>
      <w:r w:rsidRPr="0070795D">
        <w:rPr>
          <w:rFonts w:ascii="Times New Roman" w:eastAsia="Times New Roman" w:hAnsi="Times New Roman" w:cs="Times New Roman"/>
          <w:color w:val="auto"/>
          <w:sz w:val="28"/>
        </w:rPr>
        <w:t>:</w:t>
      </w:r>
    </w:p>
    <w:p w:rsidR="00FF6F5D" w:rsidRPr="00133D1B" w:rsidRDefault="00EC1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- привлечение учащихся к регулярному занятию в секциях спортивных клубов учреждений дополнительного образования (план – 330, выполнение 300, процент выполнения – 90,9).</w:t>
      </w:r>
    </w:p>
    <w:p w:rsidR="00A253BB" w:rsidRPr="00133D1B" w:rsidRDefault="00A253BB" w:rsidP="00A25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Эффективность реализации муниципальной программы муниципального образования Кавказский район «Развитие образования» рассчитывается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FF6F5D" w:rsidRPr="00133D1B" w:rsidRDefault="00A253BB" w:rsidP="00A25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         Коэффициент оценки эффективности реализации муниципальной программы равен 1, что соответствует высокой эффективности реализации муниципальной программы (расчет прилагается).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ab/>
      </w: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Заместитель главы администрации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муниципального образования</w:t>
      </w: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Кавказский район                                                                             С.В. Филатова</w:t>
      </w: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Начальник управления образования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администрации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муниципального</w:t>
      </w:r>
      <w:proofErr w:type="gramEnd"/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образования Кавказский район                                                      С.Г. Демченко</w:t>
      </w:r>
    </w:p>
    <w:p w:rsidR="000D2EB0" w:rsidRPr="00133D1B" w:rsidRDefault="000D2EB0" w:rsidP="002D67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0D2EB0" w:rsidRPr="00133D1B" w:rsidRDefault="000D2EB0" w:rsidP="002D67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0D2EB0" w:rsidRPr="00133D1B" w:rsidRDefault="000D2EB0" w:rsidP="002D67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center"/>
        <w:rPr>
          <w:color w:val="auto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РАСЧЕТ</w:t>
      </w:r>
    </w:p>
    <w:p w:rsidR="002D6750" w:rsidRPr="00133D1B" w:rsidRDefault="002D6750" w:rsidP="002D67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эффективности реализации муниципальной программы</w:t>
      </w:r>
    </w:p>
    <w:p w:rsidR="002D6750" w:rsidRPr="00133D1B" w:rsidRDefault="002D6750" w:rsidP="002D6750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b/>
          <w:color w:val="auto"/>
          <w:sz w:val="28"/>
        </w:rPr>
        <w:t>«Развитие     образования»</w:t>
      </w:r>
    </w:p>
    <w:p w:rsidR="002D6750" w:rsidRPr="00133D1B" w:rsidRDefault="002D6750" w:rsidP="002D6750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1.Степень реализации </w:t>
      </w:r>
      <w:r w:rsidR="00F11EC2"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перечня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основных мероприятий 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</w:t>
      </w:r>
      <w:r w:rsidR="004A3A46" w:rsidRPr="00133D1B">
        <w:rPr>
          <w:rFonts w:ascii="Times New Roman" w:eastAsia="Times New Roman" w:hAnsi="Times New Roman" w:cs="Times New Roman"/>
          <w:color w:val="auto"/>
          <w:sz w:val="28"/>
        </w:rPr>
        <w:t>Р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м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=М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в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>/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М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F11EC2" w:rsidRPr="00133D1B">
        <w:rPr>
          <w:rFonts w:ascii="Times New Roman" w:eastAsia="Times New Roman" w:hAnsi="Times New Roman" w:cs="Times New Roman"/>
          <w:color w:val="auto"/>
          <w:sz w:val="28"/>
        </w:rPr>
        <w:t>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</w:t>
      </w:r>
      <w:r w:rsidR="00F11EC2" w:rsidRPr="00133D1B">
        <w:rPr>
          <w:rFonts w:ascii="Times New Roman" w:eastAsia="Times New Roman" w:hAnsi="Times New Roman" w:cs="Times New Roman"/>
          <w:color w:val="auto"/>
          <w:sz w:val="28"/>
        </w:rPr>
        <w:t>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=1   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2.Степень соответствия запланированному уровню расходов       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noProof/>
          <w:color w:val="auto"/>
          <w:sz w:val="28"/>
          <w:szCs w:val="28"/>
        </w:rPr>
        <w:drawing>
          <wp:inline distT="0" distB="0" distL="0" distR="0">
            <wp:extent cx="3625850" cy="266065"/>
            <wp:effectExtent l="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СС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уз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(</w:t>
      </w:r>
      <w:r w:rsidR="00F11EC2" w:rsidRPr="00133D1B">
        <w:rPr>
          <w:rFonts w:ascii="Times New Roman" w:eastAsia="Times New Roman" w:hAnsi="Times New Roman" w:cs="Times New Roman"/>
          <w:color w:val="auto"/>
          <w:sz w:val="28"/>
        </w:rPr>
        <w:t>805394,0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+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276734,1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)/(</w:t>
      </w:r>
      <w:r w:rsidR="00F11EC2" w:rsidRPr="00133D1B">
        <w:rPr>
          <w:rFonts w:ascii="Times New Roman" w:eastAsia="Times New Roman" w:hAnsi="Times New Roman" w:cs="Times New Roman"/>
          <w:color w:val="auto"/>
          <w:sz w:val="28"/>
        </w:rPr>
        <w:t>8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05426,4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+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276955,6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)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*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0,6+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+(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58758,9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57750,0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)*0,4=0,6+0,4=1   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3.Эффективность использования </w:t>
      </w:r>
      <w:r w:rsidR="000E7F1A" w:rsidRPr="00133D1B">
        <w:rPr>
          <w:rFonts w:ascii="Times New Roman" w:eastAsia="Times New Roman" w:hAnsi="Times New Roman" w:cs="Times New Roman"/>
          <w:color w:val="auto"/>
          <w:sz w:val="28"/>
        </w:rPr>
        <w:t>финансовых ресурсов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Э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ис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=СР</w:t>
      </w:r>
      <w:r w:rsidRPr="00133D1B">
        <w:rPr>
          <w:rFonts w:ascii="Times New Roman" w:eastAsia="Times New Roman" w:hAnsi="Times New Roman" w:cs="Times New Roman"/>
          <w:color w:val="auto"/>
          <w:sz w:val="28"/>
          <w:vertAlign w:val="subscript"/>
        </w:rPr>
        <w:t>м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>/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СС</w:t>
      </w:r>
      <w:r w:rsidRPr="00133D1B">
        <w:rPr>
          <w:rFonts w:ascii="Times New Roman" w:eastAsia="Times New Roman" w:hAnsi="Times New Roman" w:cs="Times New Roman"/>
          <w:color w:val="auto"/>
          <w:sz w:val="28"/>
          <w:vertAlign w:val="subscript"/>
        </w:rPr>
        <w:t>уз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1/1=1 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4.</w:t>
      </w:r>
      <w:r w:rsidRPr="00133D1B">
        <w:rPr>
          <w:rFonts w:ascii="Times New Roman" w:hAnsi="Times New Roman" w:cs="Times New Roman"/>
          <w:color w:val="auto"/>
          <w:sz w:val="28"/>
          <w:szCs w:val="28"/>
        </w:rPr>
        <w:t xml:space="preserve"> Степень достижения планового значения целевого показателя</w:t>
      </w:r>
    </w:p>
    <w:p w:rsidR="000E7F1A" w:rsidRPr="00133D1B" w:rsidRDefault="000E7F1A" w:rsidP="000E7F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ппз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ЗП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/пФ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ЗП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</w:t>
      </w:r>
      <w:proofErr w:type="spellStart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пп</w:t>
      </w:r>
      <w:proofErr w:type="spellEnd"/>
    </w:p>
    <w:p w:rsidR="00DF5625" w:rsidRPr="00133D1B" w:rsidRDefault="00DF5625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Для целевых показателей, желаем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ой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тенденцией развития которых является повышение значений:</w:t>
      </w:r>
    </w:p>
    <w:p w:rsidR="000E7F1A" w:rsidRPr="00133D1B" w:rsidRDefault="000E7F1A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№1:</w:t>
      </w:r>
    </w:p>
    <w:p w:rsidR="002D6750" w:rsidRPr="00133D1B" w:rsidRDefault="002D6750" w:rsidP="002D6750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= 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88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/90=0,9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8</w:t>
      </w:r>
    </w:p>
    <w:p w:rsidR="002D6750" w:rsidRPr="00133D1B" w:rsidRDefault="002D6750" w:rsidP="002D6750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28"/>
        </w:rPr>
        <w:t>/ппз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2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= 470</w:t>
      </w:r>
      <w:r w:rsidR="00DF5625" w:rsidRPr="00133D1B">
        <w:rPr>
          <w:rFonts w:ascii="Times New Roman" w:eastAsia="Times New Roman" w:hAnsi="Times New Roman" w:cs="Times New Roman"/>
          <w:color w:val="auto"/>
          <w:sz w:val="28"/>
        </w:rPr>
        <w:t>9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/4750=0,99</w:t>
      </w:r>
    </w:p>
    <w:p w:rsidR="002D6750" w:rsidRPr="00133D1B" w:rsidRDefault="002D6750" w:rsidP="002D6750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FB6352" w:rsidRPr="00133D1B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 100/100=1</w:t>
      </w:r>
    </w:p>
    <w:p w:rsidR="002D6750" w:rsidRPr="00133D1B" w:rsidRDefault="002D6750" w:rsidP="002D6750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>= 204/90=2,15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2D6750" w:rsidRPr="00133D1B" w:rsidRDefault="002D6750" w:rsidP="002D6750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Pr="00133D1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 103,7/100=1,04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2D6750" w:rsidRPr="00133D1B" w:rsidRDefault="002D6750" w:rsidP="000E7F1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2.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proofErr w:type="gramStart"/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6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12533/12345=1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proofErr w:type="gramStart"/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7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18,4/18= 1,02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8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14/14=1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proofErr w:type="gramStart"/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9</w:t>
      </w:r>
      <w:proofErr w:type="gramEnd"/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25/25=1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10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3/3=1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11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114,3/96=1,2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з12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101,6/100=1,02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13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57/40= 1,43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14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80 /80=1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15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 1/1=1</w:t>
      </w:r>
    </w:p>
    <w:p w:rsidR="00251724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16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11984/11840=1 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= 100/100= 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18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1989/1750=1,14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6B42E2" w:rsidRPr="00133D1B" w:rsidRDefault="006B42E2" w:rsidP="006B42E2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19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5490/5080=1,08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2D6750" w:rsidRPr="00133D1B" w:rsidRDefault="000E7F1A" w:rsidP="000E7F1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</w:t>
      </w:r>
      <w:r w:rsidR="002D6750" w:rsidRPr="00133D1B">
        <w:rPr>
          <w:rFonts w:ascii="Times New Roman" w:eastAsia="Times New Roman" w:hAnsi="Times New Roman" w:cs="Times New Roman"/>
          <w:color w:val="auto"/>
          <w:sz w:val="28"/>
        </w:rPr>
        <w:t>сновное мероприятие № 3.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20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4477/4050=1,1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21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100/100= 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22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90/90=1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23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98,1/95=1,03</w:t>
      </w:r>
      <w:r w:rsidR="00EA15C6" w:rsidRPr="00133D1B">
        <w:rPr>
          <w:rFonts w:ascii="Times New Roman" w:eastAsia="Times New Roman" w:hAnsi="Times New Roman" w:cs="Times New Roman"/>
          <w:color w:val="auto"/>
          <w:sz w:val="28"/>
        </w:rPr>
        <w:t>=1</w:t>
      </w:r>
    </w:p>
    <w:p w:rsidR="002D6750" w:rsidRPr="00133D1B" w:rsidRDefault="002D6750" w:rsidP="000E7F1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4.</w:t>
      </w:r>
    </w:p>
    <w:p w:rsidR="00934641" w:rsidRPr="00133D1B" w:rsidRDefault="00934641" w:rsidP="0093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24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63/63=1</w:t>
      </w:r>
    </w:p>
    <w:p w:rsidR="002D6750" w:rsidRPr="00133D1B" w:rsidRDefault="002D6750" w:rsidP="000E7F1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5.</w:t>
      </w:r>
    </w:p>
    <w:p w:rsidR="00D657DB" w:rsidRPr="00133D1B" w:rsidRDefault="00D657DB" w:rsidP="00D65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25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59/59=1</w:t>
      </w:r>
    </w:p>
    <w:p w:rsidR="002D6750" w:rsidRPr="00133D1B" w:rsidRDefault="002D6750" w:rsidP="000E7F1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7.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26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63/63=1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28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18/18=1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29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1/1=1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30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9/9=1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31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180/180=1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32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3/3=1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33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2860/2860=1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34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60/60=1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35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=9/9=1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36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18/18=1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color w:val="auto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37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300/330=0,91</w:t>
      </w:r>
    </w:p>
    <w:p w:rsidR="00EA15C6" w:rsidRPr="00133D1B" w:rsidRDefault="00EA15C6" w:rsidP="00EA1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Для целевых показателей, желаемой тенденцией развития которых является снижение значений:</w:t>
      </w:r>
    </w:p>
    <w:p w:rsidR="00EA15C6" w:rsidRPr="00133D1B" w:rsidRDefault="00EA15C6" w:rsidP="00EA15C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7.</w:t>
      </w:r>
    </w:p>
    <w:p w:rsidR="00EA15C6" w:rsidRPr="00133D1B" w:rsidRDefault="00EA15C6" w:rsidP="00EA1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/ппз</w:t>
      </w:r>
      <w:r w:rsidR="00AD073D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27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0,97/0,2=4,9=1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2D6750" w:rsidRPr="00133D1B" w:rsidRDefault="002D6750" w:rsidP="004C1F4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3D1B">
        <w:rPr>
          <w:rFonts w:ascii="Times New Roman" w:hAnsi="Times New Roman" w:cs="Times New Roman"/>
          <w:color w:val="auto"/>
          <w:sz w:val="28"/>
          <w:szCs w:val="28"/>
        </w:rPr>
        <w:t>Степень реализации муниципальной программы</w:t>
      </w:r>
    </w:p>
    <w:p w:rsidR="00FF5C64" w:rsidRPr="00133D1B" w:rsidRDefault="00FF5C64" w:rsidP="002D67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5C64" w:rsidRPr="00133D1B" w:rsidRDefault="00A30E96" w:rsidP="002D67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30E96">
        <w:rPr>
          <w:color w:val="auto"/>
          <w:sz w:val="28"/>
          <w:szCs w:val="28"/>
        </w:rPr>
      </w:r>
      <w:r w:rsidRPr="00A30E96">
        <w:rPr>
          <w:color w:val="auto"/>
          <w:sz w:val="28"/>
          <w:szCs w:val="28"/>
        </w:rPr>
        <w:pict>
          <v:group id="_x0000_s1236" editas="canvas" style="width:136pt;height:58.35pt;mso-position-horizontal-relative:char;mso-position-vertical-relative:line" coordsize="2720,11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7" type="#_x0000_t75" style="position:absolute;width:2720;height:1167" o:preferrelative="f">
              <v:fill o:detectmouseclick="t"/>
              <v:path o:extrusionok="t" o:connecttype="none"/>
              <o:lock v:ext="edit" text="t"/>
            </v:shape>
            <v:rect id="_x0000_s1238" style="position:absolute;width:2720;height:1000" filled="f" stroked="f"/>
            <v:rect id="_x0000_s1239" style="position:absolute;left:45;top:364;width:270;height:491;mso-wrap-style:none" filled="f" stroked="f">
              <v:textbox style="mso-next-textbox:#_x0000_s1239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40" style="position:absolute;left:346;top:485;width:187;height:412;mso-wrap-style:none" filled="f" stroked="f">
              <v:textbox style="mso-next-textbox:#_x0000_s1240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м</w:t>
                    </w: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41" style="position:absolute;left:541;top:364;width:125;height:491;mso-wrap-style:none" filled="f" stroked="f">
              <v:textbox style="mso-next-textbox:#_x0000_s1241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42" style="position:absolute;left:872;top:61;width:107;height:412;mso-wrap-style:none" filled="f" stroked="f">
              <v:textbox style="mso-next-textbox:#_x0000_s1242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43" style="position:absolute;left:872;top:742;width:81;height:412;mso-wrap-style:none" filled="f" stroked="f">
              <v:textbox style="mso-next-textbox:#_x0000_s1243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44" style="position:absolute;left:736;top:167;width:314;height:835;mso-wrap-style:none" filled="f" stroked="f">
              <v:textbox style="mso-next-textbox:#_x0000_s1244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  <w:sz w:val="48"/>
                        <w:szCs w:val="48"/>
                      </w:rPr>
                    </w:pPr>
                    <w:r w:rsidRPr="00FF5C64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245" style="position:absolute;left:1142;top:364;width:297;height:491;mso-wrap-style:none" filled="f" stroked="f">
              <v:textbox style="mso-next-textbox:#_x0000_s1245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246" style="position:absolute;left:1473;top:500;width:187;height:412;mso-wrap-style:none" filled="f" stroked="f">
              <v:textbox style="mso-next-textbox:#_x0000_s1246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м</w:t>
                    </w: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47" style="position:absolute;left:1668;top:500;width:45;height:412;mso-wrap-style:none" filled="f" stroked="f">
              <v:textbox style="mso-next-textbox:#_x0000_s1247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48" style="position:absolute;left:1743;top:500;width:149;height:412;mso-wrap-style:none" filled="f" stroked="f">
              <v:textbox style="mso-next-textbox:#_x0000_s1248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proofErr w:type="gramStart"/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249" style="position:absolute;left:1924;top:364;width:62;height:491;mso-wrap-style:none" filled="f" stroked="f">
              <v:textbox style="mso-next-textbox:#_x0000_s1249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50" style="position:absolute;left:2014;top:364;width:147;height:491;mso-wrap-style:none" filled="f" stroked="f">
              <v:textbox style="mso-next-textbox:#_x0000_s1250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51" style="position:absolute;left:2179;top:500;width:187;height:412;mso-wrap-style:none" filled="f" stroked="f">
              <v:textbox style="mso-next-textbox:#_x0000_s1251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>м</w:t>
                    </w: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52" style="position:absolute;left:2374;top:500;width:45;height:412;mso-wrap-style:none" filled="f" stroked="f">
              <v:textbox style="mso-next-textbox:#_x0000_s1252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53" style="position:absolute;left:2450;top:500;width:86;height:412;mso-wrap-style:none" filled="f" stroked="f">
              <v:textbox style="mso-next-textbox:#_x0000_s1253;mso-rotate-with-shape:t;mso-fit-shape-to-text:t" inset="0,0,0,0">
                <w:txbxContent>
                  <w:p w:rsidR="00DC70B8" w:rsidRPr="00FF5C64" w:rsidRDefault="00DC70B8" w:rsidP="00FF5C64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FF5C64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2D6750" w:rsidRPr="00133D1B" w:rsidRDefault="002D6750" w:rsidP="00AD073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auto"/>
          <w:sz w:val="28"/>
        </w:rPr>
      </w:pPr>
      <w:proofErr w:type="spellStart"/>
      <w:r w:rsidRPr="00133D1B">
        <w:rPr>
          <w:rFonts w:ascii="Times New Roman" w:eastAsia="Times New Roman" w:hAnsi="Times New Roman" w:cs="Times New Roman"/>
          <w:color w:val="auto"/>
          <w:sz w:val="28"/>
        </w:rPr>
        <w:t>С</w:t>
      </w:r>
      <w:r w:rsidR="00FF5C64" w:rsidRPr="00133D1B">
        <w:rPr>
          <w:rFonts w:ascii="Times New Roman" w:eastAsia="Times New Roman" w:hAnsi="Times New Roman" w:cs="Times New Roman"/>
          <w:color w:val="auto"/>
          <w:sz w:val="28"/>
        </w:rPr>
        <w:t>Р</w:t>
      </w:r>
      <w:r w:rsidR="00FF5C64"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м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</w:rPr>
        <w:t>=</w:t>
      </w:r>
      <w:proofErr w:type="spellEnd"/>
      <w:r w:rsidRPr="00133D1B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(0,97+0,99</w:t>
      </w:r>
      <w:r w:rsidR="00AD073D" w:rsidRPr="00133D1B">
        <w:rPr>
          <w:rFonts w:ascii="Times New Roman" w:eastAsia="Times New Roman" w:hAnsi="Times New Roman" w:cs="Times New Roman"/>
          <w:color w:val="auto"/>
          <w:sz w:val="28"/>
        </w:rPr>
        <w:t>+35)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>/3</w:t>
      </w:r>
      <w:r w:rsidR="00AD073D" w:rsidRPr="00133D1B">
        <w:rPr>
          <w:rFonts w:ascii="Times New Roman" w:eastAsia="Times New Roman" w:hAnsi="Times New Roman" w:cs="Times New Roman"/>
          <w:color w:val="auto"/>
          <w:sz w:val="28"/>
        </w:rPr>
        <w:t>7</w:t>
      </w: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 = </w:t>
      </w:r>
      <w:r w:rsidR="00AD073D" w:rsidRPr="00133D1B">
        <w:rPr>
          <w:rFonts w:ascii="Times New Roman" w:eastAsia="Times New Roman" w:hAnsi="Times New Roman" w:cs="Times New Roman"/>
          <w:color w:val="auto"/>
          <w:sz w:val="28"/>
        </w:rPr>
        <w:t>1,0</w:t>
      </w:r>
    </w:p>
    <w:p w:rsidR="002D6750" w:rsidRPr="00133D1B" w:rsidRDefault="002D6750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EE4281" w:rsidRPr="00133D1B" w:rsidRDefault="00EE4281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EE4281" w:rsidRPr="00133D1B" w:rsidRDefault="00EE4281" w:rsidP="00EE4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4281" w:rsidRPr="00133D1B" w:rsidRDefault="00EE4281" w:rsidP="00EE4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эффективности реализации муниципальной программы</w:t>
      </w:r>
    </w:p>
    <w:p w:rsidR="002130F1" w:rsidRPr="00133D1B" w:rsidRDefault="002130F1" w:rsidP="002D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A30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</w:r>
      <w:r>
        <w:rPr>
          <w:rFonts w:ascii="Times New Roman" w:eastAsia="Times New Roman" w:hAnsi="Times New Roman" w:cs="Times New Roman"/>
          <w:color w:val="auto"/>
          <w:sz w:val="28"/>
        </w:rPr>
        <w:pict>
          <v:group id="_x0000_s1254" editas="canvas" style="width:98.6pt;height:32.6pt;mso-position-horizontal-relative:char;mso-position-vertical-relative:line" coordsize="1972,652">
            <o:lock v:ext="edit" aspectratio="t"/>
            <v:shape id="_x0000_s1255" type="#_x0000_t75" style="position:absolute;width:1972;height:652" o:preferrelative="f">
              <v:fill o:detectmouseclick="t"/>
              <v:path o:extrusionok="t" o:connecttype="none"/>
              <o:lock v:ext="edit" text="t"/>
            </v:shape>
            <v:rect id="_x0000_s1256" style="position:absolute;width:1720;height:360" filled="f" stroked="f"/>
            <v:rect id="_x0000_s1257" style="position:absolute;left:15;top:15;width:292;height:517;mso-wrap-style:none" filled="f" stroked="f">
              <v:textbox style="mso-next-textbox:#_x0000_s1257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Р</w:t>
                    </w:r>
                  </w:p>
                </w:txbxContent>
              </v:textbox>
            </v:rect>
            <v:rect id="_x0000_s1258" style="position:absolute;left:302;top:135;width:281;height:517;mso-wrap-style:none" filled="f" stroked="f">
              <v:textbox style="mso-next-textbox:#_x0000_s1258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м</w:t>
                    </w: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59" style="position:absolute;left:498;top:15;width:136;height:517;mso-wrap-style:none" filled="f" stroked="f">
              <v:textbox style="mso-next-textbox:#_x0000_s1259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60" style="position:absolute;left:664;top:15;width:294;height:517;mso-wrap-style:none" filled="f" stroked="f">
              <v:textbox style="mso-next-textbox:#_x0000_s1260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61" style="position:absolute;left:965;top:135;width:281;height:517;mso-wrap-style:none" filled="f" stroked="f">
              <v:textbox style="mso-next-textbox:#_x0000_s1261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м</w:t>
                    </w: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62" style="position:absolute;left:1162;top:15;width:136;height:236;mso-wrap-style:none" filled="f" stroked="f">
              <v:textbox style="mso-next-textbox:#_x0000_s1262;mso-rotate-with-shape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t xml:space="preserve">1 джетов всех уровнейпрограммы, ммуь в новой редакции согласно приложению №? </w:t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vanish/>
                        <w:sz w:val="24"/>
                        <w:szCs w:val="24"/>
                        <w:lang w:val="en-US"/>
                      </w:rPr>
                      <w:pgNum/>
                    </w: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×</w:t>
                    </w:r>
                  </w:p>
                </w:txbxContent>
              </v:textbox>
            </v:rect>
            <v:rect id="_x0000_s1263" style="position:absolute;left:1328;top:15;width:159;height:517;mso-wrap-style:none" filled="f" stroked="f">
              <v:textbox style="mso-next-textbox:#_x0000_s1263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264" style="position:absolute;left:1493;top:135;width:235;height:517;mso-wrap-style:none" filled="f" stroked="f">
              <v:textbox style="mso-next-textbox:#_x0000_s1264;mso-rotate-with-shape:t;mso-fit-shape-to-text:t" inset="0,0,0,0">
                <w:txbxContent>
                  <w:p w:rsidR="00DC70B8" w:rsidRPr="00B26E51" w:rsidRDefault="00DC70B8" w:rsidP="00EE428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proofErr w:type="gramStart"/>
                    <w:r w:rsidRPr="00B26E51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AD073D" w:rsidRPr="00133D1B" w:rsidRDefault="00AD0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D6750" w:rsidRPr="00133D1B" w:rsidRDefault="00EE4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lastRenderedPageBreak/>
        <w:t>ЭР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мп</w:t>
      </w: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</w:rPr>
        <w:t>=1,03*1=1</w:t>
      </w:r>
    </w:p>
    <w:p w:rsidR="00AD073D" w:rsidRPr="00133D1B" w:rsidRDefault="00AD073D" w:rsidP="00AD073D">
      <w:pPr>
        <w:rPr>
          <w:rFonts w:ascii="Times New Roman" w:hAnsi="Times New Roman"/>
          <w:color w:val="auto"/>
          <w:sz w:val="28"/>
          <w:szCs w:val="28"/>
        </w:rPr>
      </w:pPr>
    </w:p>
    <w:p w:rsidR="00AD073D" w:rsidRPr="00133D1B" w:rsidRDefault="00AD073D" w:rsidP="00AD073D">
      <w:pPr>
        <w:rPr>
          <w:rFonts w:ascii="Times New Roman" w:hAnsi="Times New Roman"/>
          <w:color w:val="auto"/>
          <w:sz w:val="28"/>
          <w:szCs w:val="28"/>
        </w:rPr>
      </w:pPr>
      <w:r w:rsidRPr="00133D1B">
        <w:rPr>
          <w:rFonts w:ascii="Times New Roman" w:hAnsi="Times New Roman"/>
          <w:color w:val="auto"/>
          <w:sz w:val="28"/>
          <w:szCs w:val="28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133D1B">
        <w:rPr>
          <w:rFonts w:ascii="Times New Roman" w:hAnsi="Times New Roman"/>
          <w:color w:val="auto"/>
          <w:sz w:val="28"/>
          <w:szCs w:val="28"/>
        </w:rPr>
        <w:t>ЭРмп</w:t>
      </w:r>
      <w:proofErr w:type="spellEnd"/>
      <w:r w:rsidRPr="00133D1B">
        <w:rPr>
          <w:rFonts w:ascii="Times New Roman" w:hAnsi="Times New Roman"/>
          <w:color w:val="auto"/>
          <w:sz w:val="28"/>
          <w:szCs w:val="28"/>
        </w:rPr>
        <w:t xml:space="preserve">  составляет не менее 0,90.</w:t>
      </w:r>
    </w:p>
    <w:p w:rsidR="00AD073D" w:rsidRPr="00133D1B" w:rsidRDefault="00AD0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32"/>
          <w:szCs w:val="32"/>
        </w:rPr>
        <w:t>Эффективность реализации муниципальной программы  «Развитие образования» - высокая.</w:t>
      </w:r>
    </w:p>
    <w:p w:rsidR="00EE4281" w:rsidRPr="00133D1B" w:rsidRDefault="00EE4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EE4281" w:rsidRPr="00133D1B" w:rsidRDefault="00EE42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>Начальник управления образования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администрации </w:t>
      </w:r>
      <w:proofErr w:type="gramStart"/>
      <w:r w:rsidRPr="00133D1B">
        <w:rPr>
          <w:rFonts w:ascii="Times New Roman" w:eastAsia="Times New Roman" w:hAnsi="Times New Roman" w:cs="Times New Roman"/>
          <w:color w:val="auto"/>
          <w:sz w:val="28"/>
        </w:rPr>
        <w:t>муниципального</w:t>
      </w:r>
      <w:proofErr w:type="gramEnd"/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8"/>
        </w:rPr>
        <w:t xml:space="preserve">образования Кавказский район                                                      С.Г. Демченко </w:t>
      </w: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731C3D" w:rsidRPr="00133D1B" w:rsidRDefault="00731C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91D59" w:rsidRPr="00133D1B" w:rsidRDefault="00891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FF6F5D" w:rsidRPr="00133D1B" w:rsidRDefault="00FF6F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FF6F5D" w:rsidRPr="00133D1B" w:rsidRDefault="00EC10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133D1B">
        <w:rPr>
          <w:rFonts w:ascii="Times New Roman" w:eastAsia="Times New Roman" w:hAnsi="Times New Roman" w:cs="Times New Roman"/>
          <w:color w:val="auto"/>
          <w:sz w:val="24"/>
        </w:rPr>
        <w:t xml:space="preserve">Исп.: Е.Н. Ткаченко                                              </w:t>
      </w:r>
    </w:p>
    <w:p w:rsidR="00FF6F5D" w:rsidRPr="00133D1B" w:rsidRDefault="00EC10B7">
      <w:pPr>
        <w:spacing w:after="0" w:line="240" w:lineRule="auto"/>
        <w:jc w:val="both"/>
        <w:rPr>
          <w:color w:val="auto"/>
        </w:rPr>
      </w:pPr>
      <w:r w:rsidRPr="00133D1B">
        <w:rPr>
          <w:rFonts w:ascii="Times New Roman" w:eastAsia="Times New Roman" w:hAnsi="Times New Roman" w:cs="Times New Roman"/>
          <w:color w:val="auto"/>
          <w:sz w:val="24"/>
        </w:rPr>
        <w:t>8(86193)21-0-63</w:t>
      </w:r>
    </w:p>
    <w:sectPr w:rsidR="00FF6F5D" w:rsidRPr="00133D1B" w:rsidSect="00B4551E">
      <w:headerReference w:type="default" r:id="rId8"/>
      <w:pgSz w:w="11906" w:h="16838"/>
      <w:pgMar w:top="1134" w:right="850" w:bottom="1134" w:left="1701" w:header="708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0B8" w:rsidRDefault="00DC70B8" w:rsidP="00FF6F5D">
      <w:pPr>
        <w:spacing w:after="0" w:line="240" w:lineRule="auto"/>
      </w:pPr>
      <w:r>
        <w:separator/>
      </w:r>
    </w:p>
  </w:endnote>
  <w:endnote w:type="continuationSeparator" w:id="1">
    <w:p w:rsidR="00DC70B8" w:rsidRDefault="00DC70B8" w:rsidP="00FF6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0B8" w:rsidRDefault="00DC70B8" w:rsidP="00FF6F5D">
      <w:pPr>
        <w:spacing w:after="0" w:line="240" w:lineRule="auto"/>
      </w:pPr>
      <w:r>
        <w:separator/>
      </w:r>
    </w:p>
  </w:footnote>
  <w:footnote w:type="continuationSeparator" w:id="1">
    <w:p w:rsidR="00DC70B8" w:rsidRDefault="00DC70B8" w:rsidP="00FF6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155282"/>
      <w:docPartObj>
        <w:docPartGallery w:val="Page Numbers (Top of Page)"/>
        <w:docPartUnique/>
      </w:docPartObj>
    </w:sdtPr>
    <w:sdtContent>
      <w:p w:rsidR="00DC70B8" w:rsidRDefault="00A30E96">
        <w:pPr>
          <w:pStyle w:val="ad"/>
          <w:jc w:val="center"/>
        </w:pPr>
        <w:fldSimple w:instr="PAGE">
          <w:r w:rsidR="0070795D">
            <w:rPr>
              <w:noProof/>
            </w:rPr>
            <w:t>15</w:t>
          </w:r>
        </w:fldSimple>
      </w:p>
    </w:sdtContent>
  </w:sdt>
  <w:p w:rsidR="00DC70B8" w:rsidRDefault="00DC70B8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6F5D"/>
    <w:rsid w:val="000075C8"/>
    <w:rsid w:val="00013601"/>
    <w:rsid w:val="000254F8"/>
    <w:rsid w:val="00080694"/>
    <w:rsid w:val="00081111"/>
    <w:rsid w:val="000D2EB0"/>
    <w:rsid w:val="000E54FA"/>
    <w:rsid w:val="000E7F1A"/>
    <w:rsid w:val="00114BCB"/>
    <w:rsid w:val="00120A05"/>
    <w:rsid w:val="00130A8E"/>
    <w:rsid w:val="00133D1B"/>
    <w:rsid w:val="00147D47"/>
    <w:rsid w:val="00181631"/>
    <w:rsid w:val="001B293B"/>
    <w:rsid w:val="001B3F4F"/>
    <w:rsid w:val="002130F1"/>
    <w:rsid w:val="00217A35"/>
    <w:rsid w:val="00251724"/>
    <w:rsid w:val="0027336D"/>
    <w:rsid w:val="002942CF"/>
    <w:rsid w:val="002D6750"/>
    <w:rsid w:val="00312B4B"/>
    <w:rsid w:val="003412A3"/>
    <w:rsid w:val="00373857"/>
    <w:rsid w:val="00387946"/>
    <w:rsid w:val="004017CD"/>
    <w:rsid w:val="00406B0C"/>
    <w:rsid w:val="00435E12"/>
    <w:rsid w:val="0046349C"/>
    <w:rsid w:val="004A3A46"/>
    <w:rsid w:val="004B5E47"/>
    <w:rsid w:val="004C1F46"/>
    <w:rsid w:val="004D6962"/>
    <w:rsid w:val="004E0C22"/>
    <w:rsid w:val="005034A7"/>
    <w:rsid w:val="00526237"/>
    <w:rsid w:val="00564DAB"/>
    <w:rsid w:val="00571F7C"/>
    <w:rsid w:val="005A08AE"/>
    <w:rsid w:val="005C1247"/>
    <w:rsid w:val="005F4B6F"/>
    <w:rsid w:val="00601841"/>
    <w:rsid w:val="006169B1"/>
    <w:rsid w:val="006531F9"/>
    <w:rsid w:val="00673AFE"/>
    <w:rsid w:val="006830A7"/>
    <w:rsid w:val="006B42E2"/>
    <w:rsid w:val="006F46BE"/>
    <w:rsid w:val="0070795D"/>
    <w:rsid w:val="00723E8D"/>
    <w:rsid w:val="00731C3D"/>
    <w:rsid w:val="0074300B"/>
    <w:rsid w:val="007C1D8C"/>
    <w:rsid w:val="007C5B20"/>
    <w:rsid w:val="007E7AEC"/>
    <w:rsid w:val="007F2261"/>
    <w:rsid w:val="008109FE"/>
    <w:rsid w:val="00833362"/>
    <w:rsid w:val="00874728"/>
    <w:rsid w:val="00891D59"/>
    <w:rsid w:val="00895DD4"/>
    <w:rsid w:val="0089684D"/>
    <w:rsid w:val="008D23E8"/>
    <w:rsid w:val="008E118E"/>
    <w:rsid w:val="00927109"/>
    <w:rsid w:val="00934641"/>
    <w:rsid w:val="00992C6C"/>
    <w:rsid w:val="009E2145"/>
    <w:rsid w:val="009E3921"/>
    <w:rsid w:val="00A235D9"/>
    <w:rsid w:val="00A2394D"/>
    <w:rsid w:val="00A253BB"/>
    <w:rsid w:val="00A26953"/>
    <w:rsid w:val="00A30E96"/>
    <w:rsid w:val="00A7095A"/>
    <w:rsid w:val="00AC4A37"/>
    <w:rsid w:val="00AD073D"/>
    <w:rsid w:val="00B1347C"/>
    <w:rsid w:val="00B222F9"/>
    <w:rsid w:val="00B26E51"/>
    <w:rsid w:val="00B35C31"/>
    <w:rsid w:val="00B4551E"/>
    <w:rsid w:val="00B621A1"/>
    <w:rsid w:val="00BA0025"/>
    <w:rsid w:val="00C26D17"/>
    <w:rsid w:val="00C54BDD"/>
    <w:rsid w:val="00C675A6"/>
    <w:rsid w:val="00CB5580"/>
    <w:rsid w:val="00CC39D3"/>
    <w:rsid w:val="00CC3C6A"/>
    <w:rsid w:val="00CE33BE"/>
    <w:rsid w:val="00D06157"/>
    <w:rsid w:val="00D14B3D"/>
    <w:rsid w:val="00D56256"/>
    <w:rsid w:val="00D657DB"/>
    <w:rsid w:val="00D72313"/>
    <w:rsid w:val="00D74185"/>
    <w:rsid w:val="00D87720"/>
    <w:rsid w:val="00D914DC"/>
    <w:rsid w:val="00DC1563"/>
    <w:rsid w:val="00DC70B8"/>
    <w:rsid w:val="00DD2D25"/>
    <w:rsid w:val="00DD2DA7"/>
    <w:rsid w:val="00DF5625"/>
    <w:rsid w:val="00E22105"/>
    <w:rsid w:val="00E26BCE"/>
    <w:rsid w:val="00E73BDE"/>
    <w:rsid w:val="00E76295"/>
    <w:rsid w:val="00E77C2B"/>
    <w:rsid w:val="00E91FE2"/>
    <w:rsid w:val="00EA15C6"/>
    <w:rsid w:val="00EB51AC"/>
    <w:rsid w:val="00EC10B7"/>
    <w:rsid w:val="00EE4281"/>
    <w:rsid w:val="00F11EC2"/>
    <w:rsid w:val="00F366D1"/>
    <w:rsid w:val="00F425E6"/>
    <w:rsid w:val="00F60711"/>
    <w:rsid w:val="00F8549D"/>
    <w:rsid w:val="00FA4AA7"/>
    <w:rsid w:val="00FB6352"/>
    <w:rsid w:val="00FF5C64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67"/>
    <w:pPr>
      <w:suppressAutoHyphens/>
      <w:spacing w:after="200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A055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F52215"/>
  </w:style>
  <w:style w:type="character" w:customStyle="1" w:styleId="a5">
    <w:name w:val="Нижний колонтитул Знак"/>
    <w:basedOn w:val="a0"/>
    <w:uiPriority w:val="99"/>
    <w:semiHidden/>
    <w:qFormat/>
    <w:rsid w:val="00F52215"/>
  </w:style>
  <w:style w:type="paragraph" w:customStyle="1" w:styleId="a6">
    <w:name w:val="Заголовок"/>
    <w:basedOn w:val="a"/>
    <w:next w:val="a7"/>
    <w:qFormat/>
    <w:rsid w:val="003837C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837C6"/>
    <w:pPr>
      <w:spacing w:after="140" w:line="288" w:lineRule="auto"/>
    </w:pPr>
  </w:style>
  <w:style w:type="paragraph" w:styleId="a8">
    <w:name w:val="List"/>
    <w:basedOn w:val="a7"/>
    <w:rsid w:val="003837C6"/>
    <w:rPr>
      <w:rFonts w:cs="Mangal"/>
    </w:rPr>
  </w:style>
  <w:style w:type="paragraph" w:styleId="a9">
    <w:name w:val="Title"/>
    <w:basedOn w:val="a"/>
    <w:rsid w:val="00FF6F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3837C6"/>
    <w:pPr>
      <w:suppressLineNumbers/>
    </w:pPr>
    <w:rPr>
      <w:rFonts w:cs="Mangal"/>
    </w:rPr>
  </w:style>
  <w:style w:type="paragraph" w:customStyle="1" w:styleId="ab">
    <w:name w:val="Заглавие"/>
    <w:basedOn w:val="a"/>
    <w:rsid w:val="003837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Balloon Text"/>
    <w:basedOn w:val="a"/>
    <w:uiPriority w:val="99"/>
    <w:semiHidden/>
    <w:unhideWhenUsed/>
    <w:qFormat/>
    <w:rsid w:val="006A0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qFormat/>
    <w:rsid w:val="00B446E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6B3E-494D-42FE-8EA3-E1D7A219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6019</TotalTime>
  <Pages>15</Pages>
  <Words>4575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skrebchova</cp:lastModifiedBy>
  <cp:revision>98</cp:revision>
  <cp:lastPrinted>2018-02-12T08:33:00Z</cp:lastPrinted>
  <dcterms:created xsi:type="dcterms:W3CDTF">2018-01-31T08:58:00Z</dcterms:created>
  <dcterms:modified xsi:type="dcterms:W3CDTF">2018-03-07T05:36:00Z</dcterms:modified>
  <dc:language>ru-RU</dc:language>
</cp:coreProperties>
</file>